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980" w:rsidRPr="00DE4D3A" w:rsidRDefault="00716980" w:rsidP="001E492A">
      <w:pPr>
        <w:widowControl w:val="0"/>
        <w:autoSpaceDE w:val="0"/>
        <w:autoSpaceDN w:val="0"/>
        <w:adjustRightInd w:val="0"/>
        <w:ind w:left="6382" w:firstLine="698"/>
        <w:rPr>
          <w:rFonts w:eastAsia="Times New Roman" w:cs="Times New Roman"/>
          <w:b/>
          <w:sz w:val="24"/>
          <w:szCs w:val="24"/>
          <w:lang w:eastAsia="ru-RU"/>
        </w:rPr>
      </w:pPr>
      <w:r w:rsidRPr="00DE4D3A">
        <w:rPr>
          <w:rFonts w:eastAsia="Times New Roman" w:cs="Times New Roman"/>
          <w:b/>
          <w:sz w:val="24"/>
          <w:szCs w:val="24"/>
          <w:lang w:eastAsia="ru-RU"/>
        </w:rPr>
        <w:t>Додаток 3</w:t>
      </w:r>
    </w:p>
    <w:p w:rsidR="001E492A" w:rsidRDefault="001E492A" w:rsidP="001E492A">
      <w:pPr>
        <w:widowControl w:val="0"/>
        <w:autoSpaceDE w:val="0"/>
        <w:autoSpaceDN w:val="0"/>
        <w:adjustRightInd w:val="0"/>
        <w:ind w:left="6022" w:firstLine="346"/>
        <w:rPr>
          <w:rFonts w:eastAsia="Times New Roman" w:cs="Times New Roman"/>
          <w:b/>
          <w:sz w:val="20"/>
          <w:szCs w:val="20"/>
          <w:lang w:eastAsia="ru-RU"/>
        </w:rPr>
      </w:pPr>
    </w:p>
    <w:p w:rsidR="001E492A" w:rsidRPr="001E492A" w:rsidRDefault="001E492A" w:rsidP="001E492A">
      <w:pPr>
        <w:widowControl w:val="0"/>
        <w:autoSpaceDE w:val="0"/>
        <w:autoSpaceDN w:val="0"/>
        <w:adjustRightInd w:val="0"/>
        <w:ind w:left="6022" w:firstLine="346"/>
        <w:rPr>
          <w:rFonts w:eastAsia="Times New Roman" w:cs="Times New Roman"/>
          <w:b/>
          <w:sz w:val="20"/>
          <w:szCs w:val="20"/>
          <w:lang w:eastAsia="ru-RU"/>
        </w:rPr>
      </w:pPr>
      <w:r w:rsidRPr="001E492A">
        <w:rPr>
          <w:rFonts w:eastAsia="Times New Roman" w:cs="Times New Roman"/>
          <w:b/>
          <w:sz w:val="20"/>
          <w:szCs w:val="20"/>
          <w:lang w:eastAsia="ru-RU"/>
        </w:rPr>
        <w:t>ЗАТВЕРДЖЕНО</w:t>
      </w:r>
    </w:p>
    <w:p w:rsidR="00DE4D3A" w:rsidRPr="001E492A" w:rsidRDefault="00295584" w:rsidP="00DE4D3A">
      <w:pPr>
        <w:widowControl w:val="0"/>
        <w:autoSpaceDE w:val="0"/>
        <w:autoSpaceDN w:val="0"/>
        <w:adjustRightInd w:val="0"/>
        <w:ind w:left="6380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 xml:space="preserve"> наказом УО </w:t>
      </w:r>
      <w:r w:rsidR="00AA69BA">
        <w:rPr>
          <w:rFonts w:eastAsia="Times New Roman" w:cs="Times New Roman"/>
          <w:b/>
          <w:sz w:val="20"/>
          <w:szCs w:val="20"/>
          <w:lang w:eastAsia="ru-RU"/>
        </w:rPr>
        <w:t>від 09.06</w:t>
      </w:r>
      <w:r w:rsidR="00DE4D3A">
        <w:rPr>
          <w:rFonts w:eastAsia="Times New Roman" w:cs="Times New Roman"/>
          <w:b/>
          <w:sz w:val="20"/>
          <w:szCs w:val="20"/>
          <w:lang w:eastAsia="ru-RU"/>
        </w:rPr>
        <w:t>. 2026</w:t>
      </w:r>
      <w:r w:rsidR="00DE4D3A" w:rsidRPr="001E492A">
        <w:rPr>
          <w:rFonts w:eastAsia="Times New Roman" w:cs="Times New Roman"/>
          <w:b/>
          <w:sz w:val="20"/>
          <w:szCs w:val="20"/>
          <w:lang w:eastAsia="ru-RU"/>
        </w:rPr>
        <w:t xml:space="preserve"> року</w:t>
      </w:r>
    </w:p>
    <w:p w:rsidR="001E492A" w:rsidRPr="00DE4D3A" w:rsidRDefault="00295584" w:rsidP="00DE4D3A">
      <w:pPr>
        <w:widowControl w:val="0"/>
        <w:autoSpaceDE w:val="0"/>
        <w:autoSpaceDN w:val="0"/>
        <w:adjustRightInd w:val="0"/>
        <w:ind w:left="6380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 xml:space="preserve">№ </w:t>
      </w:r>
      <w:r w:rsidR="00AA69BA">
        <w:rPr>
          <w:rFonts w:eastAsia="Times New Roman" w:cs="Times New Roman"/>
          <w:b/>
          <w:sz w:val="20"/>
          <w:szCs w:val="20"/>
          <w:lang w:eastAsia="ru-RU"/>
        </w:rPr>
        <w:t>233</w:t>
      </w:r>
    </w:p>
    <w:p w:rsidR="00716980" w:rsidRPr="00272A58" w:rsidRDefault="00716980" w:rsidP="00716980">
      <w:pPr>
        <w:widowControl w:val="0"/>
        <w:autoSpaceDE w:val="0"/>
        <w:autoSpaceDN w:val="0"/>
        <w:adjustRightInd w:val="0"/>
        <w:spacing w:before="60" w:line="276" w:lineRule="auto"/>
        <w:ind w:left="6024" w:firstLine="346"/>
        <w:rPr>
          <w:rFonts w:eastAsia="Times New Roman" w:cs="Times New Roman"/>
          <w:b/>
          <w:sz w:val="16"/>
          <w:szCs w:val="28"/>
          <w:lang w:eastAsia="ru-RU"/>
        </w:rPr>
      </w:pPr>
    </w:p>
    <w:p w:rsidR="00716980" w:rsidRPr="001E492A" w:rsidRDefault="00716980" w:rsidP="0071698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1E492A">
        <w:rPr>
          <w:rFonts w:eastAsia="Times New Roman" w:cs="Times New Roman"/>
          <w:b/>
          <w:sz w:val="24"/>
          <w:szCs w:val="24"/>
          <w:lang w:eastAsia="ru-RU"/>
        </w:rPr>
        <w:t xml:space="preserve">ПЕРЕЛІК </w:t>
      </w:r>
    </w:p>
    <w:p w:rsidR="00716980" w:rsidRPr="001E492A" w:rsidRDefault="00716980" w:rsidP="0071698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1E492A">
        <w:rPr>
          <w:rFonts w:eastAsia="Times New Roman" w:cs="Times New Roman"/>
          <w:b/>
          <w:sz w:val="24"/>
          <w:szCs w:val="24"/>
          <w:lang w:eastAsia="ru-RU"/>
        </w:rPr>
        <w:t>питань д</w:t>
      </w:r>
      <w:r w:rsidR="00A74084" w:rsidRPr="001E492A">
        <w:rPr>
          <w:rFonts w:eastAsia="Times New Roman" w:cs="Times New Roman"/>
          <w:b/>
          <w:sz w:val="24"/>
          <w:szCs w:val="24"/>
          <w:lang w:eastAsia="ru-RU"/>
        </w:rPr>
        <w:t>ля</w:t>
      </w:r>
      <w:r w:rsidRPr="001E492A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="00C56BAD">
        <w:rPr>
          <w:rFonts w:eastAsia="Times New Roman" w:cs="Times New Roman"/>
          <w:b/>
          <w:sz w:val="24"/>
          <w:szCs w:val="24"/>
          <w:lang w:eastAsia="ru-RU"/>
        </w:rPr>
        <w:t xml:space="preserve"> письмового </w:t>
      </w:r>
      <w:r w:rsidR="00A74084" w:rsidRPr="001E492A">
        <w:rPr>
          <w:rFonts w:eastAsia="Times New Roman" w:cs="Times New Roman"/>
          <w:b/>
          <w:sz w:val="24"/>
          <w:szCs w:val="24"/>
          <w:lang w:eastAsia="ru-RU"/>
        </w:rPr>
        <w:t>тестування</w:t>
      </w:r>
      <w:r w:rsidRPr="001E492A">
        <w:rPr>
          <w:rFonts w:eastAsia="Times New Roman" w:cs="Times New Roman"/>
          <w:b/>
          <w:sz w:val="24"/>
          <w:szCs w:val="24"/>
          <w:lang w:eastAsia="ru-RU"/>
        </w:rPr>
        <w:t xml:space="preserve"> на знання законодавства України </w:t>
      </w:r>
    </w:p>
    <w:p w:rsidR="00716980" w:rsidRPr="001E492A" w:rsidRDefault="00716980" w:rsidP="0071698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1E492A">
        <w:rPr>
          <w:rFonts w:eastAsia="Times New Roman" w:cs="Times New Roman"/>
          <w:b/>
          <w:sz w:val="24"/>
          <w:szCs w:val="24"/>
          <w:lang w:eastAsia="ru-RU"/>
        </w:rPr>
        <w:t>у сфері загальної середньої освіти для кандидатів</w:t>
      </w:r>
    </w:p>
    <w:p w:rsidR="00716980" w:rsidRPr="001E492A" w:rsidRDefault="00716980" w:rsidP="0071698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1E492A">
        <w:rPr>
          <w:rFonts w:eastAsia="Times New Roman" w:cs="Times New Roman"/>
          <w:b/>
          <w:sz w:val="24"/>
          <w:szCs w:val="24"/>
          <w:lang w:eastAsia="ru-RU"/>
        </w:rPr>
        <w:t xml:space="preserve"> на  заміщення посади директора </w:t>
      </w:r>
      <w:bookmarkStart w:id="0" w:name="_GoBack"/>
      <w:bookmarkEnd w:id="0"/>
    </w:p>
    <w:p w:rsidR="00716980" w:rsidRPr="001E492A" w:rsidRDefault="00716980" w:rsidP="00716980">
      <w:pPr>
        <w:widowControl w:val="0"/>
        <w:autoSpaceDE w:val="0"/>
        <w:autoSpaceDN w:val="0"/>
        <w:adjustRightInd w:val="0"/>
        <w:ind w:left="360"/>
        <w:jc w:val="right"/>
        <w:rPr>
          <w:rFonts w:eastAsia="Times New Roman" w:cs="Times New Roman"/>
          <w:b/>
          <w:sz w:val="24"/>
          <w:szCs w:val="24"/>
          <w:lang w:eastAsia="ru-RU"/>
        </w:rPr>
      </w:pPr>
    </w:p>
    <w:p w:rsidR="00511F98" w:rsidRPr="001E492A" w:rsidRDefault="00511F98" w:rsidP="00511F98">
      <w:pPr>
        <w:rPr>
          <w:rFonts w:cs="Times New Roman"/>
          <w:b/>
          <w:bCs/>
          <w:sz w:val="24"/>
          <w:szCs w:val="24"/>
        </w:rPr>
      </w:pPr>
      <w:r w:rsidRPr="001E492A">
        <w:rPr>
          <w:rFonts w:cs="Times New Roman"/>
          <w:b/>
          <w:bCs/>
          <w:sz w:val="24"/>
          <w:szCs w:val="24"/>
        </w:rPr>
        <w:t>І. Питання для перевірки знання Закону України «Про освіту»</w:t>
      </w:r>
    </w:p>
    <w:p w:rsidR="00D85D74" w:rsidRPr="001E492A" w:rsidRDefault="00D85D74" w:rsidP="00511F98">
      <w:pPr>
        <w:rPr>
          <w:rFonts w:cs="Times New Roman"/>
          <w:b/>
          <w:bCs/>
          <w:sz w:val="24"/>
          <w:szCs w:val="24"/>
        </w:rPr>
      </w:pPr>
    </w:p>
    <w:p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входить до системи освіти?</w:t>
      </w:r>
    </w:p>
    <w:p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належить до невід'ємних складників системи освіти?</w:t>
      </w:r>
    </w:p>
    <w:p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належить до органів управління у сфері освіти?</w:t>
      </w:r>
    </w:p>
    <w:p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органи влади планують та забезпечують розвиток мережі закладів початкової та базової середньої освіти?</w:t>
      </w:r>
    </w:p>
    <w:p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функції виконує Єдина державна електронна база з питань освіти (ЄДЕБО)?</w:t>
      </w:r>
    </w:p>
    <w:p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належить до обов'язкових складових Єдиної державної електронної бази з питань освіти (ЄДЕБО)?</w:t>
      </w:r>
    </w:p>
    <w:p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Яку автономію держава гарантує закладам освіти?</w:t>
      </w:r>
    </w:p>
    <w:p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Якими документами визначається обсяг автономії закладів освіти?</w:t>
      </w:r>
    </w:p>
    <w:p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заклади освіти можуть визначати релігійну спрямованість своєї освітньої діяльності?</w:t>
      </w:r>
    </w:p>
    <w:p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Якими є вимоги до опорного закладу освіти?</w:t>
      </w:r>
    </w:p>
    <w:p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рівні повної загальної середньої освіти особа має право здобувати в закладі освіти (його філії), що найбільш доступний та наближений до її місця проживання?</w:t>
      </w:r>
    </w:p>
    <w:p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якої умови юридична особа має статус закладу освіти?</w:t>
      </w:r>
    </w:p>
    <w:p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У якому статусі може діяти заклад освіти як суб'єкт господарювання"?</w:t>
      </w:r>
    </w:p>
    <w:p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До яких документів заклад освіти зобов'язаний забезпечити відкритий доступ на своєму веб-сайті (у разі його відсутності - на веб-сайті свого засновника)?</w:t>
      </w:r>
    </w:p>
    <w:p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плакати, стенди, листівки, або інші об'єкти забороняється зберігати, розміщувати, розповсюджувати у закладах освіти?</w:t>
      </w:r>
    </w:p>
    <w:p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може бути засновником закладу освіти?</w:t>
      </w:r>
    </w:p>
    <w:p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Кому засновник або уповноважений ним орган (особа) може делегувати окремі свої повноваження?</w:t>
      </w:r>
    </w:p>
    <w:p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належить до обов'язків засновника закладу освіти?</w:t>
      </w:r>
    </w:p>
    <w:p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затверджує статут закладу освіти?</w:t>
      </w:r>
    </w:p>
    <w:p w:rsidR="00570517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укладає строковий трудовий договір (контракт) з обраним (призначеним) керівником закладу освіти?</w:t>
      </w:r>
    </w:p>
    <w:p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здійснює контроль за фінансово-господарською діяльністю закладу освіти?</w:t>
      </w:r>
    </w:p>
    <w:p w:rsidR="00570517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Якими документами визначаються повноваження (права і обов'язки) та відповідальність керівника закладу освіти?</w:t>
      </w:r>
    </w:p>
    <w:p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здійснює управління закладом освіти?</w:t>
      </w:r>
    </w:p>
    <w:p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представляє заклад освіти у відносинах із державними органами, органами місцевого самоврядування, юридичними та фізичними особами</w:t>
      </w:r>
    </w:p>
    <w:p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несе відповідальність за освітню, фінансово-господарську та іншу діяльність закладу освіти?</w:t>
      </w:r>
    </w:p>
    <w:p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 xml:space="preserve"> Хто здійснює контроль за виконанням освітніх програм?</w:t>
      </w:r>
    </w:p>
    <w:p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забезпечує організацію освітнього процесу в закладі освіти?</w:t>
      </w:r>
    </w:p>
    <w:p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належить до прав наглядової (піклувальної) ради закладу освіти?</w:t>
      </w:r>
    </w:p>
    <w:p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не може входити до складу наглядової (піклувальної) ради закладу освіти?</w:t>
      </w:r>
    </w:p>
    <w:p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органи самоврядування можуть діяти в закладі освіти?</w:t>
      </w:r>
    </w:p>
    <w:p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Який м орган є вищим колегіальним органом громадського самоврядування закладу освіти?</w:t>
      </w:r>
    </w:p>
    <w:p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lastRenderedPageBreak/>
        <w:t>За чиєю ініціативою створюються органи громадського самоврядування в закладі освіти?</w:t>
      </w:r>
    </w:p>
    <w:p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є учасниками освітнього процесу?</w:t>
      </w:r>
    </w:p>
    <w:p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 xml:space="preserve">У якому документі закріплені вимоги до </w:t>
      </w:r>
      <w:proofErr w:type="spellStart"/>
      <w:r w:rsidRPr="001E492A">
        <w:rPr>
          <w:rFonts w:cs="Times New Roman"/>
          <w:sz w:val="24"/>
          <w:szCs w:val="24"/>
        </w:rPr>
        <w:t>компетентностей</w:t>
      </w:r>
      <w:proofErr w:type="spellEnd"/>
      <w:r w:rsidRPr="001E492A">
        <w:rPr>
          <w:rFonts w:cs="Times New Roman"/>
          <w:sz w:val="24"/>
          <w:szCs w:val="24"/>
        </w:rPr>
        <w:t xml:space="preserve"> працівників, що слугують основою для формування професійних кваліфікацій?</w:t>
      </w:r>
    </w:p>
    <w:p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має обов'язок захищати здобувачів освіти під час освітнього процесу від будь-яких форм фізичного та психічного насильства?</w:t>
      </w:r>
    </w:p>
    <w:p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Кому держава гарантує безоплатне забезпечення підручниками (у тому числі електронними), посібниками?</w:t>
      </w:r>
    </w:p>
    <w:p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На яку посадову особу Кабінетом Міністрів України покладається виконання завдань щодо захисту прав у сфері освіти?</w:t>
      </w:r>
    </w:p>
    <w:p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 якою метою утворюються інклюзивно-ресур</w:t>
      </w:r>
      <w:r w:rsidR="00EA6071">
        <w:rPr>
          <w:rFonts w:cs="Times New Roman"/>
          <w:sz w:val="24"/>
          <w:szCs w:val="24"/>
        </w:rPr>
        <w:t>с</w:t>
      </w:r>
      <w:r w:rsidRPr="001E492A">
        <w:rPr>
          <w:rFonts w:cs="Times New Roman"/>
          <w:sz w:val="24"/>
          <w:szCs w:val="24"/>
        </w:rPr>
        <w:t>ні центри?</w:t>
      </w:r>
    </w:p>
    <w:p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є підставою для утворення інклюзивного класу в закладі освіти?</w:t>
      </w:r>
    </w:p>
    <w:p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особи визнаються особами з особливими освітніми потребами?</w:t>
      </w:r>
    </w:p>
    <w:p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Яким шляхом держава здійснює фінансування освіти осіб з особливими освітніми потребами за рахунок коштів державного та місцевих бюджетів?</w:t>
      </w:r>
    </w:p>
    <w:p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У який спосіб забезпечується доступність інформації, відтвореної в документі про освіту, для особи з порушенням зору?</w:t>
      </w:r>
    </w:p>
    <w:p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Кому належить право брати участь у розробленні індивідуальної програми розвитку дитини та/або індивідуального навчального плану?</w:t>
      </w:r>
    </w:p>
    <w:p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документи можуть складатися в закладі освіти для забезпечення реалізації індивідуальної освітньої траєкторії здобувача освіти?</w:t>
      </w:r>
    </w:p>
    <w:p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здійснює соціально-педагогічний патронаж у системі освіти?</w:t>
      </w:r>
    </w:p>
    <w:p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передбачає «розумне пристосування?</w:t>
      </w:r>
    </w:p>
    <w:p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Якими є типові ознаки булінгу (цькування)?</w:t>
      </w:r>
    </w:p>
    <w:p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здійснює контроль за виконанням плану заходів, спрямованих на запобігання та протидію булінгу (цькуванню) в закладі освіти?</w:t>
      </w:r>
    </w:p>
    <w:p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має зробити педагогічний працівник, який став свідком булінгу (цькування) здобувача освіти?</w:t>
      </w:r>
    </w:p>
    <w:p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визначає стандарт освіти?</w:t>
      </w:r>
    </w:p>
    <w:p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На основі якого документа розробляється освітня програма?</w:t>
      </w:r>
    </w:p>
    <w:p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містить освітня програма?</w:t>
      </w:r>
    </w:p>
    <w:p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Яка мова є мовою освітнього процесу в закладах освіти?</w:t>
      </w:r>
    </w:p>
    <w:p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 xml:space="preserve">Який вид освіти передбачає </w:t>
      </w:r>
      <w:proofErr w:type="spellStart"/>
      <w:r w:rsidRPr="001E492A">
        <w:rPr>
          <w:rFonts w:cs="Times New Roman"/>
          <w:sz w:val="24"/>
          <w:szCs w:val="24"/>
        </w:rPr>
        <w:t>самоорганізоване</w:t>
      </w:r>
      <w:proofErr w:type="spellEnd"/>
      <w:r w:rsidRPr="001E492A">
        <w:rPr>
          <w:rFonts w:cs="Times New Roman"/>
          <w:sz w:val="24"/>
          <w:szCs w:val="24"/>
        </w:rPr>
        <w:t xml:space="preserve"> здобуття особою певних </w:t>
      </w:r>
      <w:proofErr w:type="spellStart"/>
      <w:r w:rsidRPr="001E492A">
        <w:rPr>
          <w:rFonts w:cs="Times New Roman"/>
          <w:sz w:val="24"/>
          <w:szCs w:val="24"/>
        </w:rPr>
        <w:t>компетентностей</w:t>
      </w:r>
      <w:proofErr w:type="spellEnd"/>
      <w:r w:rsidRPr="001E492A">
        <w:rPr>
          <w:rFonts w:cs="Times New Roman"/>
          <w:sz w:val="24"/>
          <w:szCs w:val="24"/>
        </w:rPr>
        <w:t>, зокрема під час повсякденної діяльності, пов'язаної з професійною, громадською або іншою діяльністю, родиною чи дозвіллям?</w:t>
      </w:r>
    </w:p>
    <w:p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форми здобуття освіти є індивідуальними?</w:t>
      </w:r>
    </w:p>
    <w:p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організовує освітній процес на сімейній (домашній) формі здобуття освіти?</w:t>
      </w:r>
    </w:p>
    <w:p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У який спосіб здійснюється організація навчання здобувачів освіти за мережевою формою здобуття освіти?</w:t>
      </w:r>
    </w:p>
    <w:p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Яка освіта вважається спеціалізованою?</w:t>
      </w:r>
    </w:p>
    <w:p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Яке спрямування профільної середньої освіти передбачає поглиблене вивчення здобувачами освіти окремих предметів з орієнтацією на продовження навчання на вищих рівнях освіти?</w:t>
      </w:r>
    </w:p>
    <w:p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компетентності здобувачів загальної середньої освіти належать до ключових?</w:t>
      </w:r>
    </w:p>
    <w:p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належить до результатів навчання здобувачів освіти?</w:t>
      </w:r>
    </w:p>
    <w:p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 якого віку, як правило, здобувається початкова освіта?</w:t>
      </w:r>
    </w:p>
    <w:p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належить до обов'язків здобувачів освіти?</w:t>
      </w:r>
    </w:p>
    <w:p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категорії дітей забезпечуються безоплатним гарячим харчуванням у державних і комунальних закладах освіти?</w:t>
      </w:r>
    </w:p>
    <w:p w:rsidR="00511F98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належить до обов'язків батьків здобувачів освіти?</w:t>
      </w:r>
    </w:p>
    <w:p w:rsidR="00511F98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включає академічна свобода педагогічного працівника?</w:t>
      </w:r>
    </w:p>
    <w:p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включає в себе робочий час педагогічного працівника?</w:t>
      </w:r>
    </w:p>
    <w:p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передбачає професійний розвиток педагогічних працівників?</w:t>
      </w:r>
    </w:p>
    <w:p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обирає вид, форму та суб'єкта підвищення кваліфікації?</w:t>
      </w:r>
    </w:p>
    <w:p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lastRenderedPageBreak/>
        <w:t>У який спосіб педагогічна (вчена) рада закладу освіти забезпечує організацію підвищення кваліфікації педагогічних (науково-педагогічних) працівників?</w:t>
      </w:r>
    </w:p>
    <w:p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в закладі освіти розподіляє кошти на підвищення кваліфікації педагогічних працівників?</w:t>
      </w:r>
    </w:p>
    <w:p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якої умови результати підвищення кваліфікації в закладі освіти не потребують окремого визнання і підтвердження?</w:t>
      </w:r>
    </w:p>
    <w:p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визнає результати підвищення кваліфікації педагогічного працівника у суб'єктів освітньої діяльності, які не мають ліцензії на підвищення кваліфікації (акредитованої освітньої програми)?</w:t>
      </w:r>
    </w:p>
    <w:p w:rsidR="00511F98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рахунок яких коштів здійснюється фінансування здобуття повної загальної середньої освіти?</w:t>
      </w:r>
    </w:p>
    <w:p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рахунок яких коштів не можуть фінансуватися суб'єкти освітньої діяльності?</w:t>
      </w:r>
    </w:p>
    <w:p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має право затверджувати переліки платних освітніх та інших послуг, що не увійшли до переліку, затвердженого Кабінетом Міністрів України?</w:t>
      </w:r>
    </w:p>
    <w:p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лежить в основі формули, згідно з якою визначається порядок розподілу освітньої субвенції між місцевими бюджетами?</w:t>
      </w:r>
    </w:p>
    <w:p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Ким затверджуються схеми посадових окладів (ставок заробітної плати) педагогічних працівників державних і комунальних закладів освіти?</w:t>
      </w:r>
    </w:p>
    <w:p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Де можуть розміщувати тимчасово вільні кошти державні та комунальні заклади освіти?</w:t>
      </w:r>
    </w:p>
    <w:p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кошти якого бюджету забезпечуються підвезенням до закладу освіти й у зворотному напрямку здобувачі загальної середньої освіти, які проживають у сільській місцевості і потребують підвезення?</w:t>
      </w:r>
    </w:p>
    <w:p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рахунок яких джерел може здійснюватися оплата праці педагогічних працівників?</w:t>
      </w:r>
    </w:p>
    <w:p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На скільки підвищується посадовий оклад педагогічного працівника кожної наступної кваліфікаційної категорії?</w:t>
      </w:r>
    </w:p>
    <w:p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Якою є щомісячна надбавка педагогічним працівникам за вислугу років понад 10 років?</w:t>
      </w:r>
    </w:p>
    <w:p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Яким є розмір щомісячної доплати педагогічному працівнику, який пройшов сертифікацію?</w:t>
      </w:r>
    </w:p>
    <w:p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У якому розмірі держава забезпечує виплату щорічної грошової винагороди педагогічним працівникам за сумлінну працю, зразкове виконання покладених на них обов'язків?</w:t>
      </w:r>
    </w:p>
    <w:p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Який розмір заробітку зберігається за педагогічним працівником у разі захворювання, яке тимчасово унеможливлює виконання ним посадових обов'язків?</w:t>
      </w:r>
    </w:p>
    <w:p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В якому розмірі держава забезпечує виплату педагогічним працівникам допомоги на оздоровлення при наданні щорічної відпустки?</w:t>
      </w:r>
    </w:p>
    <w:p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означає «якість освіти»?</w:t>
      </w:r>
    </w:p>
    <w:p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означає «якість освітньої діяльності»?</w:t>
      </w:r>
    </w:p>
    <w:p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може включати система забезпечення якості в закладах освіти (внутрішня система забезпечення якості освіти)?</w:t>
      </w:r>
    </w:p>
    <w:p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належить до системи зовнішнього забезпечення якості освіти?</w:t>
      </w:r>
    </w:p>
    <w:p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чиїм запитом здійснюється громадська акредитація закладу освіти?</w:t>
      </w:r>
    </w:p>
    <w:p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має право ініціювати проведення інституційного аудиту у позаплановому порядку?</w:t>
      </w:r>
    </w:p>
    <w:p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проводить внутрішній моніторинг якості освіти?</w:t>
      </w:r>
    </w:p>
    <w:p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Яка періодичність проходження атестації педагогічним працівником?</w:t>
      </w:r>
    </w:p>
    <w:p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У якому випадку зараховується проходження атестації педагогічним працівником (без проведення самої процедури атестації)?</w:t>
      </w:r>
    </w:p>
    <w:p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вважається порушенням академічної доброчесності?</w:t>
      </w:r>
    </w:p>
    <w:p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здійснює державний нагляд (контроль) у сфері освіти?</w:t>
      </w:r>
    </w:p>
    <w:p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акредитує громадські фахові об'єднання та інших юридичних осіб, що здійснюють незалежне оцінювання якості освіти та освітньої діяльності закладів освіти (крім закладів вищої освіти)?</w:t>
      </w:r>
    </w:p>
    <w:p w:rsidR="00511F98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належить до прав суб'єктів громадського нагляду (контролю)?</w:t>
      </w:r>
    </w:p>
    <w:p w:rsidR="00511F98" w:rsidRPr="001E492A" w:rsidRDefault="00511F98" w:rsidP="00511F98">
      <w:pPr>
        <w:rPr>
          <w:rFonts w:cs="Times New Roman"/>
          <w:sz w:val="24"/>
          <w:szCs w:val="24"/>
        </w:rPr>
      </w:pPr>
    </w:p>
    <w:p w:rsidR="00EA6071" w:rsidRDefault="00EA6071" w:rsidP="00511F98">
      <w:pPr>
        <w:rPr>
          <w:rFonts w:cs="Times New Roman"/>
          <w:b/>
          <w:bCs/>
          <w:sz w:val="24"/>
          <w:szCs w:val="24"/>
        </w:rPr>
      </w:pPr>
    </w:p>
    <w:p w:rsidR="00511F98" w:rsidRPr="001E492A" w:rsidRDefault="00511F98" w:rsidP="00511F98">
      <w:pPr>
        <w:rPr>
          <w:rFonts w:cs="Times New Roman"/>
          <w:b/>
          <w:bCs/>
          <w:sz w:val="24"/>
          <w:szCs w:val="24"/>
        </w:rPr>
      </w:pPr>
      <w:r w:rsidRPr="001E492A">
        <w:rPr>
          <w:rFonts w:cs="Times New Roman"/>
          <w:b/>
          <w:bCs/>
          <w:sz w:val="24"/>
          <w:szCs w:val="24"/>
        </w:rPr>
        <w:lastRenderedPageBreak/>
        <w:t>ІІ. Питання для перевірки знання Закону України «Про повну загальну середню освіту»</w:t>
      </w:r>
    </w:p>
    <w:p w:rsidR="00511F98" w:rsidRPr="001E492A" w:rsidRDefault="00511F98" w:rsidP="00511F98">
      <w:pPr>
        <w:rPr>
          <w:rFonts w:cs="Times New Roman"/>
          <w:sz w:val="24"/>
          <w:szCs w:val="24"/>
        </w:rPr>
      </w:pP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належить до системи загальної середньої освіти?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На яких рівнях здобувається повна загальна середня освіта?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Якою є тривалість здобуття профільної середньої освіти?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таке «цикл освітнього процесу»?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роки навчання охоплює адаптаційний період базової середньої освіти?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В якому циклі базової середньої освіти організовується базове предметне навчання?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 заклади освіти можуть забезпечувати здобуття повної загальної середньої освіти?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Який структурний підрозділ закладу загальної середньої освіти забезпечує проживання та утримання учнів?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якими закладами загальної середньої освіти не закріплюється територія обслуговування?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заклади загальної середньої освіти забезпечують здобуття освіти особою, яка перебуває на стаціонарному лікуванні в закладі охорони здоров'я?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Який тип закладу забезпечує здобуття загальної середньої освіти для осіб з особливими освітніми потребами, зумовленими складними порушеннями розвитку?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Який тип закладу забезпечує здобуття базової середньої освіти?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належить до установчих документів закладу загальної середньої освіти?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В яких містах можуть діяти комунальні ліцеї?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якої умови допускаються реорганізація та ліквідація закладів загальної середньої освіти у сільській місцевості?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внутрішні структурні підрозділи можуть функціонувати у складі закладів загальної середньої освіти?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В яких випадках підлягає переоформленню ліцензія закладу загальної середньої освіти?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Якими є форми державного нагляду (контролю) у сфері загальної середньої освіти?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3 якою періодичністю проводиться інституційний аудит закладу загальної середньої освіти?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Скільки років є чинним сертифікат, що засвідчує успішні результати громадської акредитації закладу загальної середньої освіти?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умови в закладі загальної середньої освіти свідчать про створення безпечного освітнього середовища?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приймає рішення про утворення, реорганізацію, ліквідацію чи перепрофілювання (зміну типу) закладу загальної середньої освіти?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зобов'язаний забезпечити учням можливість продовжити навчання на відповідному рівні освіти у разі реорганізації чи ліквідації закладу загальної середньої освіти?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схвалює стратегію розвитку закладу загальної середньої освіти і річний план роботи?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якої умови підвезення учнів і педагогічних працівників до закладу загальної середньої освіти та у зворотному напрямку може здійснюватися не шкільними автобусами, а іншим транспортом?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може бути підставою для дострокового звільнення керівника закладу загальної середньої освіти?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На який строк укладається трудовий договір з особою, яка призначається на посаду керівника закладу загальної середньої освіти вперше?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затверджує посадові інструкції працівників закладу загальної середньої освіти?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Яка особа не може обіймати посаду керівника закладу загальної середньої освіти?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здійснює управління закладом загальної середньої освіти?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визначає посадові обов'язки працівників закладу загальної середньої освіти?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На кого покладається відповідальність за організацію харчування учнів у закладах загальної середньої освіти?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якої умови засідання педагогічної ради закладу загальної середньої освіти є правомочним?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належить до повноважень загальних зборів трудового колективу?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lastRenderedPageBreak/>
        <w:t>3 якою періодичністю скликаються загальні збори трудового колективу закладу загальної середньої освіти?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належить до прав органів учнівського самоврядування?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Якими є вимоги до осіб, які приймаються на посади педагогічних працівників?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належить до обов'язків педагогічних працівників?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Яких принципів зобов'язані дотримуватися педагогічні працівники у відносинах з учнями та їх батьками?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вимагається від особи, яка не має досвіду педагогічної діяльності та приймаються на посаду педагогічного працівника?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заходи може передбачати педагогічна інтернатура?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У який спосіб керівник закладу загальної середньої освіти мотивує педагогічних працівників до виконання обов'язків педагога-наставника?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Якими є наслідки для педагогічних працівників, стосовно яких встановлено факт порушення академічної доброчесності?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Якою є норма педагогічного навантаження вчителя на одну тарифну ставку?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Яким є розмір доплати педагогічному працівнику за проведення позакласної роботи з учнями?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Яким є розмір педагогічного навантаження асистента вчителя в закладі загальної середньої освіти?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затверджує розподіл педагогічного навантаження в закладі загальної середньої освіти?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яких умов допускається перерозподіл педагогічного навантаження протягом навчального року?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може бути асистентом учня?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На що спрямовується не менше 10 відсотків загальної кількості годин для підвищення кваліфікації педагогічного працівника, що оплачується за рахунок коштів державного та місцевих бюджетів?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відбувається за результатами атестації педагогічного працівника?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Якою є мінімальна тривалість навчального року?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визначає структуру  тривалість навчального року, навчального тижня, навчального дня, занять, відпочинку між ними?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Якою є мінімальна тривалість безперервної навчальної діяльності учнів закладів загальної середньої освіти для 2-4 років навчання?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Якою є мінімальна тривалість канікул у закладах загальної середньої освіти протягом навчального року?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визначає режим роботи закладу загальної середньої освіти?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3 якою періодичністю переглядаються державні стандарти загальної середньої освіти?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приймає рішення про використання закладом загальної середньої освіти освітньої програми?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затверджує освітню програму, розроблену не на основі типової освітньої програми?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Яким документом визначається перелік навчальних предметів (інтегрованих курсів), що вивчаються державною мовою і мовою національної меншини?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Яким документом визначається перелік обов'язкових і вибіркових навчальних предметів (інтегрованих курсів), кількість навчальних годин на тиждень для конкретного закладу освіти?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визначає модельна навчальна програма?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є підставою для залучення до реалізації освітньої програми міжшкільного ресурсного центру?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На підставі яких документів реалізується індивідуальна освітня траєкторія учня?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якими формами може здобуватися повна загальна середня освіта?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В якому випадку складається індивідуальний навчальний план учня, який здобуває освіту за сімейною (домашньою) формою?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 xml:space="preserve">В який спосіб здійснюється визнання результатів навчання, що були здобуті учнем шляхом неформальної або </w:t>
      </w:r>
      <w:proofErr w:type="spellStart"/>
      <w:r w:rsidRPr="001E492A">
        <w:rPr>
          <w:rFonts w:cs="Times New Roman"/>
          <w:sz w:val="24"/>
          <w:szCs w:val="24"/>
        </w:rPr>
        <w:t>інформальної</w:t>
      </w:r>
      <w:proofErr w:type="spellEnd"/>
      <w:r w:rsidRPr="001E492A">
        <w:rPr>
          <w:rFonts w:cs="Times New Roman"/>
          <w:sz w:val="24"/>
          <w:szCs w:val="24"/>
        </w:rPr>
        <w:t xml:space="preserve"> освіти?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Якими є основні види оцінювання результатів навчання учнів?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lastRenderedPageBreak/>
        <w:t>За якої умови заклад загальної середньої освіти може запровадити власну шкалу оцінювання результатів навчання учнів?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В якому випадку оцінювання результатів навчання учня може проводитися достроково?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В який період учень, який не має результатів річного оцінювання та/або державної підсумкової атестації, може пройти таке оцінювання та/або атестацію?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Який документ видається учневі щороку при переведенні його на наступний рік навчання?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Для чого здійснюється державна підсумкова атестація?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3 яких предметів обов'язково складається державна підсумкова атестація?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В якій формі проходять державну підсумкову атестацію учні, які завершують здобуття профільної середньої освіти?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якої умови заклади освіти можуть видавати документи про загальну середню освіту?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виготовляє свідоцтва про початкову, базову середню та повну загальну середню освіту (їх бланки)?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чиїм рішенням здійснюється залучення інших осіб, які є не педагогічними працівниками, до участі в освітньому процесі закладу загальної середньої освіти (для проведення навчальних занять, семінарів тощо)?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яких умов учні мають право на отримання додаткових індивідуальних або групових консультацій, занять?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діти обов'язково зараховуються до комунального закладу освіти для здобуття початкової та базової середньої освіти?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забороняється здійснювати при зарахуванні дітей до закладу освіти для здобуття початкової освіти?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В якому випадку може не проводитися конкурс при зарахуванні дітей для здобуття профільної середньої освіти до державних, комунальних корпоративних закладів освіти?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Якою є мінімальна наповнюваність класу державного, комунального закладу загальної середньої освіти?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Якою може бути максимальна кількість учнів, які здобувають початкову освіту, у класі державного, комунального закладу освіти?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Якою є гранична наповнюваність класів-комплектів у початковій школі?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вимоги встановлено для поділу класу на групи (в державному, комунальному закладі загальної середньої освіти)?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розподіляє учнів між класами (групами)?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 може бути забезпечено здобуття освіти учнями, якщо їх кількість не дозволяє утворити клас?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якої умови в закладі загальної середньої освіти створюється спеціальний клас?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є підставою для утворення групи подовженого дня в закладі загальної середньої освіти?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рахунок яких коштів здійснюється оплата праці вихователів груп подовженого дня в комунальних закладах освіти?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якої умови дозволяється залучати учнів, які не досягли повноліття, до участі у заходах, організованих громадськими об'єднаннями?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якої умови батьки учнів мають право бути присутніми на навчальних заняттях своїх дітей?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Якими документами визначаються види та форми заохочення та відзначення учнів у закладі загальної середньої освіти?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приймає рішення про заохочення (відзначення) учня?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На що спрямовується виховний процес у закладі загальної середньої освіти?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Яке право гарантується особам, які належать до корінних народів або національних меншин України, під час здобуття повної загальної середньої освіти?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На підставі чого визначається потреба учня з особливими освітніми потребами в індивідуальній програмі розвитку, індивідуальному навчальному плані?</w:t>
      </w:r>
    </w:p>
    <w:p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визначає індивідуальна програма розвитку?</w:t>
      </w:r>
    </w:p>
    <w:p w:rsidR="00DC6D95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lastRenderedPageBreak/>
        <w:t>Ким розглядається з питання спроможності закладу освіти забезпечити реалізацію індивідуальної освітньої траєкторії учня?</w:t>
      </w:r>
    </w:p>
    <w:p w:rsidR="007849A2" w:rsidRPr="001E492A" w:rsidRDefault="007849A2" w:rsidP="007849A2">
      <w:pPr>
        <w:widowControl w:val="0"/>
        <w:autoSpaceDE w:val="0"/>
        <w:autoSpaceDN w:val="0"/>
        <w:adjustRightInd w:val="0"/>
        <w:rPr>
          <w:rFonts w:eastAsia="Times New Roman" w:cs="Times New Roman"/>
          <w:sz w:val="24"/>
          <w:szCs w:val="24"/>
          <w:lang w:eastAsia="ru-RU"/>
        </w:rPr>
      </w:pPr>
    </w:p>
    <w:p w:rsidR="007849A2" w:rsidRPr="001E492A" w:rsidRDefault="007849A2" w:rsidP="007849A2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1E492A">
        <w:rPr>
          <w:rFonts w:eastAsia="Times New Roman" w:cs="Times New Roman"/>
          <w:b/>
          <w:sz w:val="24"/>
          <w:szCs w:val="24"/>
          <w:lang w:eastAsia="ru-RU"/>
        </w:rPr>
        <w:t xml:space="preserve">«Концепція реалізації державної політики у сфері реформування </w:t>
      </w:r>
    </w:p>
    <w:p w:rsidR="007849A2" w:rsidRPr="001E492A" w:rsidRDefault="007849A2" w:rsidP="007849A2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1E492A">
        <w:rPr>
          <w:rFonts w:eastAsia="Times New Roman" w:cs="Times New Roman"/>
          <w:b/>
          <w:sz w:val="24"/>
          <w:szCs w:val="24"/>
          <w:lang w:eastAsia="ru-RU"/>
        </w:rPr>
        <w:t xml:space="preserve">загальної середньої освіти “Нова українська школа” на період </w:t>
      </w:r>
    </w:p>
    <w:p w:rsidR="007849A2" w:rsidRPr="001E492A" w:rsidRDefault="007849A2" w:rsidP="007849A2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1E492A">
        <w:rPr>
          <w:rFonts w:eastAsia="Times New Roman" w:cs="Times New Roman"/>
          <w:b/>
          <w:sz w:val="24"/>
          <w:szCs w:val="24"/>
          <w:lang w:eastAsia="ru-RU"/>
        </w:rPr>
        <w:t>до 2029 року», схвалена розпорядженням</w:t>
      </w:r>
    </w:p>
    <w:p w:rsidR="007849A2" w:rsidRPr="001E492A" w:rsidRDefault="007849A2" w:rsidP="007849A2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1E492A">
        <w:rPr>
          <w:rFonts w:eastAsia="Times New Roman" w:cs="Times New Roman"/>
          <w:b/>
          <w:sz w:val="24"/>
          <w:szCs w:val="24"/>
          <w:lang w:eastAsia="ru-RU"/>
        </w:rPr>
        <w:t xml:space="preserve"> Кабінету Міністрів України від 14 грудня 2016 р. № 988-р</w:t>
      </w:r>
    </w:p>
    <w:p w:rsidR="007849A2" w:rsidRPr="001E492A" w:rsidRDefault="007849A2" w:rsidP="007849A2">
      <w:pPr>
        <w:widowControl w:val="0"/>
        <w:autoSpaceDE w:val="0"/>
        <w:autoSpaceDN w:val="0"/>
        <w:adjustRightInd w:val="0"/>
        <w:rPr>
          <w:rFonts w:eastAsia="Times New Roman" w:cs="Times New Roman"/>
          <w:sz w:val="24"/>
          <w:szCs w:val="24"/>
          <w:lang w:eastAsia="ru-RU"/>
        </w:rPr>
      </w:pPr>
    </w:p>
    <w:p w:rsidR="007849A2" w:rsidRPr="001E492A" w:rsidRDefault="007849A2" w:rsidP="007849A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40"/>
        <w:ind w:left="714" w:hanging="357"/>
        <w:rPr>
          <w:rFonts w:eastAsia="Times New Roman" w:cs="Times New Roman"/>
          <w:sz w:val="24"/>
          <w:szCs w:val="24"/>
          <w:lang w:eastAsia="ru-RU"/>
        </w:rPr>
      </w:pPr>
      <w:r w:rsidRPr="001E492A">
        <w:rPr>
          <w:rFonts w:eastAsia="Times New Roman" w:cs="Times New Roman"/>
          <w:sz w:val="24"/>
          <w:szCs w:val="24"/>
          <w:lang w:eastAsia="ru-RU"/>
        </w:rPr>
        <w:t>Проблема, яка потребує розв’язання.</w:t>
      </w:r>
    </w:p>
    <w:p w:rsidR="007849A2" w:rsidRPr="001E492A" w:rsidRDefault="007849A2" w:rsidP="007849A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40"/>
        <w:ind w:left="714" w:hanging="357"/>
        <w:rPr>
          <w:rFonts w:eastAsia="Times New Roman" w:cs="Times New Roman"/>
          <w:sz w:val="24"/>
          <w:szCs w:val="24"/>
          <w:lang w:eastAsia="ru-RU"/>
        </w:rPr>
      </w:pPr>
      <w:r w:rsidRPr="001E492A">
        <w:rPr>
          <w:rFonts w:eastAsia="Times New Roman" w:cs="Times New Roman"/>
          <w:sz w:val="24"/>
          <w:szCs w:val="24"/>
          <w:lang w:eastAsia="ru-RU"/>
        </w:rPr>
        <w:t>Мета Концепції.</w:t>
      </w:r>
    </w:p>
    <w:p w:rsidR="007849A2" w:rsidRPr="001E492A" w:rsidRDefault="007849A2" w:rsidP="007849A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40"/>
        <w:ind w:left="714" w:hanging="357"/>
        <w:rPr>
          <w:rFonts w:eastAsia="Times New Roman" w:cs="Times New Roman"/>
          <w:sz w:val="24"/>
          <w:szCs w:val="24"/>
          <w:lang w:eastAsia="ru-RU"/>
        </w:rPr>
      </w:pPr>
      <w:r w:rsidRPr="001E492A">
        <w:rPr>
          <w:rFonts w:eastAsia="Times New Roman" w:cs="Times New Roman"/>
          <w:sz w:val="24"/>
          <w:szCs w:val="24"/>
          <w:lang w:eastAsia="ru-RU"/>
        </w:rPr>
        <w:t>Шляхи і способи розв’язання проблеми.</w:t>
      </w:r>
    </w:p>
    <w:p w:rsidR="007849A2" w:rsidRPr="001E492A" w:rsidRDefault="007849A2" w:rsidP="007849A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40"/>
        <w:ind w:left="714" w:hanging="357"/>
        <w:rPr>
          <w:rFonts w:eastAsia="Times New Roman" w:cs="Times New Roman"/>
          <w:sz w:val="24"/>
          <w:szCs w:val="24"/>
          <w:lang w:eastAsia="ru-RU"/>
        </w:rPr>
      </w:pPr>
      <w:r w:rsidRPr="001E492A">
        <w:rPr>
          <w:rFonts w:eastAsia="Times New Roman" w:cs="Times New Roman"/>
          <w:sz w:val="24"/>
          <w:szCs w:val="24"/>
          <w:lang w:eastAsia="ru-RU"/>
        </w:rPr>
        <w:t>Строки реалізації Концепції.</w:t>
      </w:r>
    </w:p>
    <w:p w:rsidR="006440D2" w:rsidRPr="001E492A" w:rsidRDefault="007849A2" w:rsidP="007849A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40"/>
        <w:ind w:left="714" w:hanging="357"/>
        <w:rPr>
          <w:rFonts w:cs="Times New Roman"/>
          <w:sz w:val="24"/>
          <w:szCs w:val="24"/>
        </w:rPr>
      </w:pPr>
      <w:r w:rsidRPr="001E492A">
        <w:rPr>
          <w:rFonts w:eastAsia="Times New Roman" w:cs="Times New Roman"/>
          <w:sz w:val="24"/>
          <w:szCs w:val="24"/>
          <w:lang w:eastAsia="ru-RU"/>
        </w:rPr>
        <w:t xml:space="preserve">Очікувані результати. </w:t>
      </w:r>
    </w:p>
    <w:p w:rsidR="00570517" w:rsidRDefault="007849A2" w:rsidP="007849A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40"/>
        <w:ind w:left="714" w:hanging="357"/>
      </w:pPr>
      <w:r w:rsidRPr="001E492A">
        <w:rPr>
          <w:rFonts w:eastAsia="Times New Roman" w:cs="Times New Roman"/>
          <w:sz w:val="24"/>
          <w:szCs w:val="24"/>
          <w:lang w:eastAsia="ru-RU"/>
        </w:rPr>
        <w:t xml:space="preserve">Обсяг </w:t>
      </w:r>
      <w:r w:rsidRPr="00654506">
        <w:rPr>
          <w:rFonts w:eastAsia="Times New Roman" w:cs="Times New Roman"/>
          <w:sz w:val="24"/>
          <w:szCs w:val="24"/>
          <w:lang w:eastAsia="ru-RU"/>
        </w:rPr>
        <w:t>фінансових, матеріально-технічних, трудових ресурсів</w:t>
      </w:r>
      <w:r w:rsidRPr="00563ED9">
        <w:rPr>
          <w:rFonts w:eastAsia="Times New Roman" w:cs="Times New Roman"/>
          <w:szCs w:val="28"/>
          <w:lang w:eastAsia="ru-RU"/>
        </w:rPr>
        <w:t>.</w:t>
      </w:r>
    </w:p>
    <w:sectPr w:rsidR="00570517" w:rsidSect="00A71370">
      <w:pgSz w:w="11906" w:h="16838" w:code="9"/>
      <w:pgMar w:top="567" w:right="851" w:bottom="567" w:left="1418" w:header="0" w:footer="34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07B6C"/>
    <w:multiLevelType w:val="hybridMultilevel"/>
    <w:tmpl w:val="494EA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4B7697"/>
    <w:multiLevelType w:val="hybridMultilevel"/>
    <w:tmpl w:val="2E6E92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F85F7E"/>
    <w:multiLevelType w:val="hybridMultilevel"/>
    <w:tmpl w:val="5F2238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AA3212"/>
    <w:multiLevelType w:val="hybridMultilevel"/>
    <w:tmpl w:val="3126FF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DC571C"/>
    <w:multiLevelType w:val="hybridMultilevel"/>
    <w:tmpl w:val="165647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/>
  <w:rsids>
    <w:rsidRoot w:val="00511F98"/>
    <w:rsid w:val="00154429"/>
    <w:rsid w:val="001E492A"/>
    <w:rsid w:val="00295584"/>
    <w:rsid w:val="002E4B55"/>
    <w:rsid w:val="00410603"/>
    <w:rsid w:val="00511F98"/>
    <w:rsid w:val="00570517"/>
    <w:rsid w:val="005E7309"/>
    <w:rsid w:val="006440D2"/>
    <w:rsid w:val="00654506"/>
    <w:rsid w:val="00716980"/>
    <w:rsid w:val="007849A2"/>
    <w:rsid w:val="007B57C3"/>
    <w:rsid w:val="00852C15"/>
    <w:rsid w:val="008630FC"/>
    <w:rsid w:val="008D41EB"/>
    <w:rsid w:val="00A42715"/>
    <w:rsid w:val="00A71370"/>
    <w:rsid w:val="00A74084"/>
    <w:rsid w:val="00AA69BA"/>
    <w:rsid w:val="00B04705"/>
    <w:rsid w:val="00BA7DEB"/>
    <w:rsid w:val="00C1243C"/>
    <w:rsid w:val="00C21B84"/>
    <w:rsid w:val="00C567AD"/>
    <w:rsid w:val="00C56BAD"/>
    <w:rsid w:val="00D85D74"/>
    <w:rsid w:val="00DC6D95"/>
    <w:rsid w:val="00DE4D3A"/>
    <w:rsid w:val="00EA6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B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5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730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73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12194</Words>
  <Characters>6952</Characters>
  <Application>Microsoft Office Word</Application>
  <DocSecurity>0</DocSecurity>
  <Lines>57</Lines>
  <Paragraphs>38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 Шинкар</dc:creator>
  <cp:keywords/>
  <dc:description/>
  <cp:lastModifiedBy>Pavlychkovych</cp:lastModifiedBy>
  <cp:revision>11</cp:revision>
  <cp:lastPrinted>2024-02-26T08:40:00Z</cp:lastPrinted>
  <dcterms:created xsi:type="dcterms:W3CDTF">2024-02-26T08:26:00Z</dcterms:created>
  <dcterms:modified xsi:type="dcterms:W3CDTF">2026-06-09T09:15:00Z</dcterms:modified>
</cp:coreProperties>
</file>